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62C" w:rsidRDefault="00367384">
      <w:r>
        <w:t xml:space="preserve">Chapter </w:t>
      </w:r>
      <w:r w:rsidR="000C3292">
        <w:t xml:space="preserve">7, </w:t>
      </w:r>
      <w:bookmarkStart w:id="0" w:name="_GoBack"/>
      <w:bookmarkEnd w:id="0"/>
      <w:r>
        <w:t>8, 9, 10 Exam Review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What is a media strategy?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Steps to a media plan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Difference between a media buyer and media planner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Reach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Frequency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Impressions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Continuous, flighting, pulsating campaigns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Advantages of TV, Radio, Print, outdoors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proofErr w:type="spellStart"/>
      <w:r>
        <w:t>Neilsen</w:t>
      </w:r>
      <w:proofErr w:type="spellEnd"/>
      <w:r>
        <w:t xml:space="preserve"> 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Two major components of internet advertising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Components of e-commerce web site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FAQ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Web incentives:  financial, convenience, value-added</w:t>
      </w:r>
    </w:p>
    <w:p w:rsidR="00367384" w:rsidRDefault="00367384" w:rsidP="00367384">
      <w:pPr>
        <w:pStyle w:val="ListParagraph"/>
        <w:numPr>
          <w:ilvl w:val="0"/>
          <w:numId w:val="1"/>
        </w:numPr>
      </w:pPr>
      <w:r>
        <w:t>Concerns with e-commerce</w:t>
      </w:r>
    </w:p>
    <w:p w:rsidR="00367384" w:rsidRDefault="004A48D6" w:rsidP="00367384">
      <w:pPr>
        <w:pStyle w:val="ListParagraph"/>
        <w:numPr>
          <w:ilvl w:val="0"/>
          <w:numId w:val="1"/>
        </w:numPr>
      </w:pPr>
      <w:r>
        <w:t>Brand spiraling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Blogs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Social network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 xml:space="preserve">Email 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SEO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Viral Marketing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Alternative media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Buzz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Word-of-mouth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Guerilla marketing (first step)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Branded entertainment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Brand placement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Video game advertising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POP</w:t>
      </w:r>
    </w:p>
    <w:p w:rsidR="004A48D6" w:rsidRDefault="004A48D6" w:rsidP="00367384">
      <w:pPr>
        <w:pStyle w:val="ListParagraph"/>
        <w:numPr>
          <w:ilvl w:val="0"/>
          <w:numId w:val="1"/>
        </w:numPr>
      </w:pPr>
      <w:r>
        <w:t>Branded Communities</w:t>
      </w:r>
    </w:p>
    <w:sectPr w:rsidR="004A48D6" w:rsidSect="0072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458"/>
    <w:multiLevelType w:val="hybridMultilevel"/>
    <w:tmpl w:val="B996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384"/>
    <w:rsid w:val="000C3292"/>
    <w:rsid w:val="001658A9"/>
    <w:rsid w:val="001F5A18"/>
    <w:rsid w:val="00367384"/>
    <w:rsid w:val="004A48D6"/>
    <w:rsid w:val="007219E1"/>
    <w:rsid w:val="00752855"/>
    <w:rsid w:val="009A2701"/>
    <w:rsid w:val="00F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B1E8D"/>
  <w15:docId w15:val="{A8DEB6BD-94A7-45D6-9EB2-763F91AD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of San Francisco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marilyn goodman</cp:lastModifiedBy>
  <cp:revision>2</cp:revision>
  <dcterms:created xsi:type="dcterms:W3CDTF">2017-11-19T19:42:00Z</dcterms:created>
  <dcterms:modified xsi:type="dcterms:W3CDTF">2017-11-19T19:42:00Z</dcterms:modified>
</cp:coreProperties>
</file>